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8CFC" w14:textId="7ACFDA18" w:rsidR="00E65E16" w:rsidRDefault="00E65E16"/>
    <w:p w14:paraId="12EECC0C" w14:textId="0CFF7687" w:rsidR="00D74EEE" w:rsidRPr="0047081B" w:rsidRDefault="0047081B" w:rsidP="004708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081B">
        <w:rPr>
          <w:rFonts w:ascii="Times New Roman" w:hAnsi="Times New Roman" w:cs="Times New Roman"/>
          <w:b/>
          <w:bCs/>
          <w:sz w:val="32"/>
          <w:szCs w:val="32"/>
        </w:rPr>
        <w:t>Предметный по углеводам</w:t>
      </w:r>
    </w:p>
    <w:p w14:paraId="73647034" w14:textId="5103676F" w:rsidR="00D74EEE" w:rsidRPr="0047081B" w:rsidRDefault="00515775" w:rsidP="0047081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hyperlink r:id="rId4" w:tooltip="Стереоизомеры" w:history="1">
        <w:r w:rsidR="00D74EEE" w:rsidRPr="0047081B">
          <w:rPr>
            <w:rStyle w:val="a4"/>
            <w:rFonts w:ascii="Times New Roman" w:hAnsi="Times New Roman" w:cs="Times New Roman"/>
            <w:color w:val="FF0000"/>
            <w:sz w:val="40"/>
            <w:szCs w:val="40"/>
            <w:u w:val="none"/>
          </w:rPr>
          <w:t>стереоизомеры</w:t>
        </w:r>
      </w:hyperlink>
    </w:p>
    <w:tbl>
      <w:tblPr>
        <w:tblStyle w:val="a5"/>
        <w:tblW w:w="10277" w:type="dxa"/>
        <w:tblInd w:w="-501" w:type="dxa"/>
        <w:tblLook w:val="04A0" w:firstRow="1" w:lastRow="0" w:firstColumn="1" w:lastColumn="0" w:noHBand="0" w:noVBand="1"/>
      </w:tblPr>
      <w:tblGrid>
        <w:gridCol w:w="3701"/>
        <w:gridCol w:w="2606"/>
        <w:gridCol w:w="3970"/>
      </w:tblGrid>
      <w:tr w:rsidR="00A3524D" w14:paraId="04C2A998" w14:textId="77777777" w:rsidTr="00515775">
        <w:tc>
          <w:tcPr>
            <w:tcW w:w="3701" w:type="dxa"/>
          </w:tcPr>
          <w:p w14:paraId="7FDFF7B9" w14:textId="77777777" w:rsidR="00A3524D" w:rsidRPr="00E3359D" w:rsidRDefault="00A3524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E3359D">
              <w:rPr>
                <w:rFonts w:ascii="Times New Roman" w:hAnsi="Times New Roman" w:cs="Times New Roman"/>
                <w:sz w:val="24"/>
                <w:szCs w:val="24"/>
              </w:rPr>
              <w:t>противоположные </w:t>
            </w:r>
            <w:hyperlink r:id="rId5" w:tooltip="Конфигурация (химия)" w:history="1">
              <w:r w:rsidRPr="00E33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конфигурации</w:t>
              </w:r>
            </w:hyperlink>
            <w:r w:rsidRPr="00E33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D99432B" w14:textId="41B34A36" w:rsidR="00A3524D" w:rsidRPr="00E3359D" w:rsidRDefault="00E3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4D">
              <w:rPr>
                <w:b/>
                <w:bCs/>
                <w:color w:val="FF0000"/>
                <w:sz w:val="28"/>
                <w:szCs w:val="28"/>
              </w:rPr>
              <w:t>некоторых</w:t>
            </w:r>
            <w:r>
              <w:t xml:space="preserve"> </w:t>
            </w:r>
            <w:hyperlink r:id="rId6" w:tooltip="Стереоцентр (страница отсутствует)" w:history="1">
              <w:r w:rsidR="00A3524D" w:rsidRPr="00E335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стереоцентров</w:t>
              </w:r>
            </w:hyperlink>
            <w:r w:rsidR="00A3524D" w:rsidRPr="00E3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60E58" w14:textId="5D695849" w:rsidR="00A3524D" w:rsidRPr="00A3524D" w:rsidRDefault="00A3524D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</w:tcPr>
          <w:p w14:paraId="56E13F34" w14:textId="2CB08902" w:rsidR="00A3524D" w:rsidRPr="00E3359D" w:rsidRDefault="00E335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3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A3524D" w:rsidRPr="00E33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иастериоизомеры</w:t>
            </w:r>
            <w:r w:rsidR="00A3524D" w:rsidRPr="00E335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70" w:type="dxa"/>
          </w:tcPr>
          <w:p w14:paraId="5B335404" w14:textId="77777777" w:rsidR="00A3524D" w:rsidRPr="00515775" w:rsidRDefault="00A3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15775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различаются </w:t>
            </w:r>
            <w:r w:rsidRPr="00515775"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hyperlink r:id="rId7" w:tooltip="Физические свойства" w:history="1">
              <w:r w:rsidRPr="005157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физическим свойствам</w:t>
              </w:r>
            </w:hyperlink>
            <w:r w:rsidRPr="00515775">
              <w:rPr>
                <w:rFonts w:ascii="Times New Roman" w:hAnsi="Times New Roman" w:cs="Times New Roman"/>
                <w:sz w:val="24"/>
                <w:szCs w:val="24"/>
              </w:rPr>
              <w:t> и реакционной способности.</w:t>
            </w:r>
          </w:p>
          <w:p w14:paraId="1A4283B0" w14:textId="092E95BE" w:rsidR="00A3524D" w:rsidRPr="00515775" w:rsidRDefault="00A3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4D" w14:paraId="7F28D42D" w14:textId="77777777" w:rsidTr="00515775">
        <w:tc>
          <w:tcPr>
            <w:tcW w:w="3701" w:type="dxa"/>
          </w:tcPr>
          <w:p w14:paraId="496102FB" w14:textId="77777777" w:rsidR="00FE563B" w:rsidRDefault="00A3524D">
            <w:r w:rsidRPr="00A3524D"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  <w:t>одного</w:t>
            </w:r>
            <w:r w:rsidR="00FE563B">
              <w:t xml:space="preserve"> </w:t>
            </w:r>
          </w:p>
          <w:p w14:paraId="3AF0D79A" w14:textId="68EF8F80" w:rsidR="00A3524D" w:rsidRPr="00A3524D" w:rsidRDefault="00FE563B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t>отличаются по конфигурации одного хирального атома</w:t>
            </w:r>
          </w:p>
        </w:tc>
        <w:tc>
          <w:tcPr>
            <w:tcW w:w="2606" w:type="dxa"/>
          </w:tcPr>
          <w:p w14:paraId="448C0F4E" w14:textId="4959305E" w:rsidR="00A3524D" w:rsidRPr="00E3359D" w:rsidRDefault="00A352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эпимер</w:t>
            </w:r>
          </w:p>
        </w:tc>
        <w:tc>
          <w:tcPr>
            <w:tcW w:w="3970" w:type="dxa"/>
          </w:tcPr>
          <w:p w14:paraId="4C33ED71" w14:textId="0F425A58" w:rsidR="00A3524D" w:rsidRPr="00515775" w:rsidRDefault="003F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5">
              <w:rPr>
                <w:rFonts w:ascii="Times New Roman" w:hAnsi="Times New Roman" w:cs="Times New Roman"/>
                <w:sz w:val="24"/>
                <w:szCs w:val="24"/>
              </w:rPr>
              <w:t>Галактоза-эпимер глюкозы по С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A3524D" w14:paraId="2363EB34" w14:textId="77777777" w:rsidTr="00515775">
        <w:tc>
          <w:tcPr>
            <w:tcW w:w="3701" w:type="dxa"/>
          </w:tcPr>
          <w:p w14:paraId="2485BAE6" w14:textId="77777777" w:rsidR="00A3524D" w:rsidRDefault="00A3524D">
            <w:pPr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</w:pPr>
            <w:r w:rsidRPr="00A3524D"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  <w:t xml:space="preserve">Всех </w:t>
            </w:r>
            <w:r w:rsidR="00D13047">
              <w:rPr>
                <w:rFonts w:ascii="Arial" w:hAnsi="Arial"/>
                <w:b/>
                <w:bCs/>
                <w:color w:val="FF0000"/>
                <w:sz w:val="21"/>
                <w:szCs w:val="21"/>
              </w:rPr>
              <w:t xml:space="preserve"> - зеркало!</w:t>
            </w:r>
          </w:p>
          <w:p w14:paraId="143F42AB" w14:textId="77777777" w:rsidR="003B691E" w:rsidRDefault="008A2E26">
            <w:r>
              <w:t xml:space="preserve"> </w:t>
            </w:r>
            <w:r w:rsidRPr="003B691E">
              <w:rPr>
                <w:b/>
                <w:bCs/>
              </w:rPr>
              <w:t>D и L ряды</w:t>
            </w:r>
            <w:r>
              <w:t xml:space="preserve"> </w:t>
            </w:r>
          </w:p>
          <w:p w14:paraId="5C60B12A" w14:textId="6FE3E118" w:rsidR="008A2E26" w:rsidRPr="00A3524D" w:rsidRDefault="008A2E26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t>– D-глюкоза и L-глюкоза.</w:t>
            </w:r>
          </w:p>
        </w:tc>
        <w:tc>
          <w:tcPr>
            <w:tcW w:w="2606" w:type="dxa"/>
          </w:tcPr>
          <w:p w14:paraId="04798AFA" w14:textId="45DC315B" w:rsidR="00A3524D" w:rsidRPr="00E3359D" w:rsidRDefault="00A352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энантиомер</w:t>
            </w:r>
          </w:p>
        </w:tc>
        <w:tc>
          <w:tcPr>
            <w:tcW w:w="3970" w:type="dxa"/>
          </w:tcPr>
          <w:p w14:paraId="406F877E" w14:textId="77777777" w:rsidR="00A3524D" w:rsidRPr="00515775" w:rsidRDefault="00A352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различаются</w:t>
            </w:r>
            <w:r w:rsidR="003F534B"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физ.</w:t>
            </w:r>
            <w:r w:rsidR="0047081B"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534B"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хим.</w:t>
            </w:r>
            <w:r w:rsidR="0047081B"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534B"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свойствам</w:t>
            </w:r>
          </w:p>
          <w:p w14:paraId="7C20984B" w14:textId="795F3362" w:rsidR="00515775" w:rsidRPr="00515775" w:rsidRDefault="0047081B" w:rsidP="00515775">
            <w:pPr>
              <w:ind w:right="-2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квимолярная смесь двух </w:t>
            </w:r>
            <w:hyperlink r:id="rId8" w:tooltip="Энантиомеры" w:history="1">
              <w:r w:rsidRPr="005157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энантиомеров</w:t>
              </w:r>
            </w:hyperlink>
            <w:r w:rsidRPr="0051577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Pr="0051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ацемат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Рацематы не </w:t>
            </w:r>
            <w:r w:rsidR="00515775"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ладают </w:t>
            </w:r>
          </w:p>
          <w:p w14:paraId="45D54FD1" w14:textId="2AF10A30" w:rsidR="0047081B" w:rsidRPr="00515775" w:rsidRDefault="0047081B" w:rsidP="00515775">
            <w:pPr>
              <w:ind w:right="-2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tooltip="Оптически активные вещества" w:history="1">
              <w:r w:rsidRPr="005157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оптической активностью</w:t>
              </w:r>
            </w:hyperlink>
            <w:r w:rsidRPr="0051577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A3524D" w14:paraId="1A49AFF8" w14:textId="77777777" w:rsidTr="00515775">
        <w:tc>
          <w:tcPr>
            <w:tcW w:w="3701" w:type="dxa"/>
          </w:tcPr>
          <w:p w14:paraId="5651A763" w14:textId="40E253CE" w:rsidR="008A2E26" w:rsidRPr="00E3359D" w:rsidRDefault="008A2E26" w:rsidP="008A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 α β</w:t>
            </w:r>
          </w:p>
          <w:p w14:paraId="4B430168" w14:textId="77777777" w:rsidR="00A3524D" w:rsidRPr="00E3359D" w:rsidRDefault="00A3524D" w:rsidP="004708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06" w:type="dxa"/>
          </w:tcPr>
          <w:p w14:paraId="6499D29D" w14:textId="0BE049CF" w:rsidR="00A3524D" w:rsidRPr="00E3359D" w:rsidRDefault="00E335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="008A2E26" w:rsidRPr="00E3359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номеры</w:t>
            </w:r>
          </w:p>
        </w:tc>
        <w:tc>
          <w:tcPr>
            <w:tcW w:w="3970" w:type="dxa"/>
          </w:tcPr>
          <w:p w14:paraId="34BDE5C0" w14:textId="77777777" w:rsidR="00515775" w:rsidRDefault="00E3359D" w:rsidP="00E3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ревращение одного аномера в другой α ↔ β</w:t>
            </w:r>
            <w:r w:rsidRPr="0051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3FA1F" w14:textId="7423B550" w:rsidR="00E3359D" w:rsidRPr="00515775" w:rsidRDefault="00E3359D" w:rsidP="00E3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Мутаротация" w:history="1">
              <w:r w:rsidRPr="0051577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мутаротация</w:t>
              </w:r>
            </w:hyperlink>
            <w:r w:rsidRPr="0051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5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5157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вление изменения удельного вращения свежеприготовленного раствора моносахарида </w:t>
            </w:r>
            <w:r w:rsidRPr="0051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1B716" w14:textId="77777777" w:rsidR="00A3524D" w:rsidRPr="00515775" w:rsidRDefault="00A3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3FFAB" w14:textId="45D0A201" w:rsidR="00A3524D" w:rsidRPr="00A3524D" w:rsidRDefault="003B691E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7C0417F" wp14:editId="74D90CE5">
            <wp:extent cx="461010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C6F1" w14:textId="6F29E2C4" w:rsidR="00A3524D" w:rsidRDefault="00A3524D" w:rsidP="00A3524D">
      <w:pPr>
        <w:rPr>
          <w:rFonts w:ascii="Arial" w:hAnsi="Arial"/>
          <w:color w:val="222222"/>
          <w:sz w:val="21"/>
          <w:szCs w:val="21"/>
        </w:rPr>
      </w:pPr>
      <w:r>
        <w:rPr>
          <w:rFonts w:ascii="Arial" w:hAnsi="Arial"/>
          <w:color w:val="222222"/>
          <w:sz w:val="21"/>
          <w:szCs w:val="21"/>
        </w:rPr>
        <w:t xml:space="preserve">  </w:t>
      </w:r>
    </w:p>
    <w:p w14:paraId="0ECC219F" w14:textId="77777777" w:rsidR="00D74EEE" w:rsidRDefault="00D74EEE"/>
    <w:p w14:paraId="67344627" w14:textId="77777777" w:rsidR="00E3359D" w:rsidRPr="003F534B" w:rsidRDefault="00D74EEE" w:rsidP="00E3359D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F534B">
        <w:rPr>
          <w:b/>
          <w:bCs/>
          <w:color w:val="222222"/>
          <w:sz w:val="28"/>
          <w:szCs w:val="28"/>
        </w:rPr>
        <w:t>Диастереомеры</w:t>
      </w:r>
      <w:r w:rsidRPr="003F534B">
        <w:rPr>
          <w:color w:val="222222"/>
          <w:sz w:val="28"/>
          <w:szCs w:val="28"/>
        </w:rPr>
        <w:t> — </w:t>
      </w:r>
      <w:hyperlink r:id="rId12" w:tooltip="Стереоизомеры" w:history="1">
        <w:r w:rsidRPr="003F534B">
          <w:rPr>
            <w:rStyle w:val="a4"/>
            <w:color w:val="auto"/>
            <w:sz w:val="28"/>
            <w:szCs w:val="28"/>
            <w:u w:val="none"/>
          </w:rPr>
          <w:t>стереоизомеры</w:t>
        </w:r>
      </w:hyperlink>
      <w:r w:rsidRPr="003F534B">
        <w:rPr>
          <w:color w:val="222222"/>
          <w:sz w:val="28"/>
          <w:szCs w:val="28"/>
        </w:rPr>
        <w:t>, не являющиеся зеркальными отражениями друг друга. Диастереомерия возникает, когда соединение имеет несколько </w:t>
      </w:r>
      <w:hyperlink r:id="rId13" w:tooltip="Стереоцентр (страница отсутствует)" w:history="1">
        <w:r w:rsidRPr="003F534B">
          <w:rPr>
            <w:rStyle w:val="a4"/>
            <w:color w:val="auto"/>
            <w:sz w:val="28"/>
            <w:szCs w:val="28"/>
            <w:u w:val="none"/>
          </w:rPr>
          <w:t>стереоцентров</w:t>
        </w:r>
      </w:hyperlink>
      <w:r w:rsidRPr="003F534B">
        <w:rPr>
          <w:sz w:val="28"/>
          <w:szCs w:val="28"/>
        </w:rPr>
        <w:t>.</w:t>
      </w:r>
      <w:r w:rsidRPr="003F534B">
        <w:rPr>
          <w:color w:val="222222"/>
          <w:sz w:val="28"/>
          <w:szCs w:val="28"/>
        </w:rPr>
        <w:t xml:space="preserve"> </w:t>
      </w:r>
      <w:r w:rsidR="00E3359D" w:rsidRPr="003F534B">
        <w:rPr>
          <w:color w:val="222222"/>
          <w:sz w:val="28"/>
          <w:szCs w:val="28"/>
        </w:rPr>
        <w:t xml:space="preserve">К диастереомерам также относят соединения с различной конфигурацией двойной связи </w:t>
      </w:r>
      <w:r w:rsidR="00E3359D" w:rsidRPr="003F534B">
        <w:rPr>
          <w:sz w:val="28"/>
          <w:szCs w:val="28"/>
        </w:rPr>
        <w:t>(</w:t>
      </w:r>
      <w:hyperlink r:id="rId14" w:tooltip="Геометрическая изомерия" w:history="1">
        <w:r w:rsidR="00E3359D" w:rsidRPr="003F534B">
          <w:rPr>
            <w:rStyle w:val="a4"/>
            <w:color w:val="auto"/>
            <w:sz w:val="28"/>
            <w:szCs w:val="28"/>
            <w:u w:val="none"/>
          </w:rPr>
          <w:t>геометрические изомеры</w:t>
        </w:r>
      </w:hyperlink>
      <w:r w:rsidR="00E3359D" w:rsidRPr="003F534B">
        <w:rPr>
          <w:color w:val="222222"/>
          <w:sz w:val="28"/>
          <w:szCs w:val="28"/>
        </w:rPr>
        <w:t>).</w:t>
      </w:r>
    </w:p>
    <w:p w14:paraId="2B661C9E" w14:textId="5B7428EC" w:rsidR="00E3359D" w:rsidRDefault="00D74EEE" w:rsidP="00E3359D">
      <w:pPr>
        <w:rPr>
          <w:rFonts w:ascii="Times New Roman" w:hAnsi="Times New Roman" w:cs="Times New Roman"/>
          <w:sz w:val="28"/>
          <w:szCs w:val="28"/>
        </w:rPr>
      </w:pPr>
      <w:r w:rsidRPr="003F534B">
        <w:rPr>
          <w:rFonts w:ascii="Times New Roman" w:hAnsi="Times New Roman" w:cs="Times New Roman"/>
          <w:color w:val="222222"/>
          <w:sz w:val="28"/>
          <w:szCs w:val="28"/>
        </w:rPr>
        <w:t>Если два стереоизомера имеют противоположные </w:t>
      </w:r>
      <w:hyperlink r:id="rId15" w:tooltip="Конфигурация (химия)" w:history="1">
        <w:r w:rsidRPr="003F5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конфигурации</w:t>
        </w:r>
      </w:hyperlink>
      <w:r w:rsidRPr="003F534B">
        <w:rPr>
          <w:rFonts w:ascii="Times New Roman" w:hAnsi="Times New Roman" w:cs="Times New Roman"/>
          <w:sz w:val="28"/>
          <w:szCs w:val="28"/>
        </w:rPr>
        <w:t> </w:t>
      </w:r>
      <w:r w:rsidRPr="003F534B">
        <w:rPr>
          <w:rFonts w:ascii="Times New Roman" w:hAnsi="Times New Roman" w:cs="Times New Roman"/>
          <w:color w:val="222222"/>
          <w:sz w:val="28"/>
          <w:szCs w:val="28"/>
        </w:rPr>
        <w:t>всех соответствующих стереоцентров, то они являются </w:t>
      </w:r>
      <w:hyperlink r:id="rId16" w:tooltip="Энантиомеры" w:history="1">
        <w:r w:rsidRPr="003F5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энантиомерами</w:t>
        </w:r>
      </w:hyperlink>
      <w:r w:rsidRPr="003F534B">
        <w:rPr>
          <w:rFonts w:ascii="Times New Roman" w:hAnsi="Times New Roman" w:cs="Times New Roman"/>
          <w:sz w:val="28"/>
          <w:szCs w:val="28"/>
        </w:rPr>
        <w:t>.</w:t>
      </w:r>
    </w:p>
    <w:p w14:paraId="7E493B38" w14:textId="5B4E42A5" w:rsidR="00E3359D" w:rsidRPr="00E3359D" w:rsidRDefault="00D74EEE" w:rsidP="00E3359D">
      <w:pPr>
        <w:rPr>
          <w:rFonts w:ascii="Times New Roman" w:hAnsi="Times New Roman" w:cs="Times New Roman"/>
          <w:sz w:val="28"/>
          <w:szCs w:val="28"/>
        </w:rPr>
      </w:pPr>
      <w:r w:rsidRPr="003F53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51280DDB" w14:textId="77777777" w:rsidR="00E3359D" w:rsidRDefault="00E3359D" w:rsidP="00D74EEE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Е</w:t>
      </w:r>
      <w:r w:rsidR="00D74EEE" w:rsidRPr="003F534B">
        <w:rPr>
          <w:color w:val="222222"/>
          <w:sz w:val="28"/>
          <w:szCs w:val="28"/>
        </w:rPr>
        <w:t xml:space="preserve">сли конфигурация различается лишь у некоторых (а не у всех) стереоцентров, то такие стереизомеры являются диастереомерами. </w:t>
      </w:r>
    </w:p>
    <w:p w14:paraId="3F6B2B5D" w14:textId="77777777" w:rsidR="00E3359D" w:rsidRDefault="00D74EEE" w:rsidP="00D74EEE">
      <w:pPr>
        <w:pStyle w:val="a3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3F534B">
        <w:rPr>
          <w:color w:val="222222"/>
          <w:sz w:val="28"/>
          <w:szCs w:val="28"/>
        </w:rPr>
        <w:t>Если диастереомеры отличаются конфигурацией лишь одного</w:t>
      </w:r>
    </w:p>
    <w:p w14:paraId="4B3182B9" w14:textId="08A86659" w:rsidR="00D74EEE" w:rsidRPr="003F534B" w:rsidRDefault="00D74EEE" w:rsidP="00D74EEE">
      <w:pPr>
        <w:pStyle w:val="a3"/>
        <w:shd w:val="clear" w:color="auto" w:fill="FFFFFF"/>
        <w:spacing w:before="120" w:beforeAutospacing="0" w:after="120" w:afterAutospacing="0"/>
        <w:rPr>
          <w:rFonts w:ascii="Arial" w:hAnsi="Arial"/>
          <w:sz w:val="21"/>
          <w:szCs w:val="21"/>
        </w:rPr>
      </w:pPr>
      <w:r w:rsidRPr="003F534B">
        <w:rPr>
          <w:color w:val="222222"/>
          <w:sz w:val="28"/>
          <w:szCs w:val="28"/>
        </w:rPr>
        <w:t xml:space="preserve"> стереоцентра, то они называются </w:t>
      </w:r>
      <w:hyperlink r:id="rId17" w:tooltip="Эпимеры (страница отсутствует)" w:history="1">
        <w:r w:rsidRPr="003F534B">
          <w:rPr>
            <w:rStyle w:val="a4"/>
            <w:color w:val="auto"/>
            <w:sz w:val="28"/>
            <w:szCs w:val="28"/>
            <w:u w:val="none"/>
          </w:rPr>
          <w:t>эпимерами</w:t>
        </w:r>
      </w:hyperlink>
      <w:r w:rsidRPr="003F534B">
        <w:rPr>
          <w:rFonts w:ascii="Arial" w:hAnsi="Arial"/>
          <w:sz w:val="21"/>
          <w:szCs w:val="21"/>
        </w:rPr>
        <w:t>.</w:t>
      </w:r>
    </w:p>
    <w:p w14:paraId="63ED4A22" w14:textId="514692F7" w:rsidR="00D74EEE" w:rsidRPr="003F534B" w:rsidRDefault="00D74EE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F53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Общее число стереоизомеров молекулы (</w:t>
      </w:r>
      <w:r w:rsidRPr="003F534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N</w:t>
      </w:r>
      <w:r w:rsidRPr="003F53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содержащей </w:t>
      </w:r>
      <w:r w:rsidRPr="003F534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n</w:t>
      </w:r>
      <w:r w:rsidRPr="003F53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стереоцентров может быть вычислено по формуле   </w:t>
      </w:r>
      <w:r w:rsidRPr="003F53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534B">
        <w:rPr>
          <w:rFonts w:ascii="Times New Roman" w:hAnsi="Times New Roman" w:cs="Times New Roman"/>
          <w:sz w:val="28"/>
          <w:szCs w:val="28"/>
        </w:rPr>
        <w:t>=2</w:t>
      </w:r>
      <w:r w:rsidRPr="003F534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</w:p>
    <w:p w14:paraId="1B80ECD1" w14:textId="5B2B0DEB" w:rsidR="00D74EEE" w:rsidRDefault="00D74EEE">
      <w:r>
        <w:rPr>
          <w:noProof/>
        </w:rPr>
        <w:drawing>
          <wp:inline distT="0" distB="0" distL="0" distR="0" wp14:anchorId="56A86D17" wp14:editId="6F533EB9">
            <wp:extent cx="285750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8570" w14:textId="6BF6127E" w:rsidR="00D13047" w:rsidRPr="00E3359D" w:rsidRDefault="00D13047" w:rsidP="00D13047">
      <w:pP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Таутомер</w:t>
      </w:r>
      <w:r w:rsidR="003F534B"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ы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-открытая и циклическая формы</w:t>
      </w:r>
    </w:p>
    <w:p w14:paraId="3DB4122E" w14:textId="564071DC" w:rsidR="00E3359D" w:rsidRDefault="00E3359D" w:rsidP="00E3359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3359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Таутомери́я</w:t>
      </w:r>
      <w:r w:rsidRPr="00E335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явление обратимой изомерии, при которой два или более изомера легко переходят друг в друга. При этом устанавливается таутомерное равновесие, и вещество одновременно содержит молекулы всех изомеров (таутомеров) в определённом соотношении.</w:t>
      </w:r>
    </w:p>
    <w:p w14:paraId="4EC9E2C2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Гликозидный гидроксил</w:t>
      </w:r>
    </w:p>
    <w:p w14:paraId="0B5DC888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Моносахариды</w:t>
      </w:r>
    </w:p>
    <w:p w14:paraId="5483910E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Пентоза</w:t>
      </w:r>
    </w:p>
    <w:p w14:paraId="5660AB9D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Гексоза</w:t>
      </w:r>
    </w:p>
    <w:p w14:paraId="320D0857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Глюкоза</w:t>
      </w:r>
    </w:p>
    <w:p w14:paraId="3905BF9B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Глюкопираноза</w:t>
      </w:r>
    </w:p>
    <w:p w14:paraId="4BD9729B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sz w:val="28"/>
          <w:szCs w:val="28"/>
        </w:rPr>
        <w:t>Дезоксирибоза</w:t>
      </w:r>
      <w:r w:rsidRPr="0047081B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</w:p>
    <w:p w14:paraId="015CF638" w14:textId="700E8989" w:rsidR="0047081B" w:rsidRPr="0047081B" w:rsidRDefault="0047081B" w:rsidP="0047081B">
      <w:pPr>
        <w:pStyle w:val="a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Рибоза</w:t>
      </w:r>
    </w:p>
    <w:p w14:paraId="3B1C47D1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Фруктоза</w:t>
      </w:r>
    </w:p>
    <w:p w14:paraId="6A0E454C" w14:textId="77B1262C" w:rsidR="00A3524D" w:rsidRPr="0047081B" w:rsidRDefault="00A3524D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Лактоза</w:t>
      </w:r>
    </w:p>
    <w:p w14:paraId="15691F47" w14:textId="7E42E501" w:rsidR="00A3524D" w:rsidRPr="0047081B" w:rsidRDefault="00A3524D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Мальтоза</w:t>
      </w:r>
    </w:p>
    <w:p w14:paraId="57E3B504" w14:textId="77777777" w:rsidR="0047081B" w:rsidRPr="0047081B" w:rsidRDefault="00A3524D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Манноза</w:t>
      </w:r>
    </w:p>
    <w:p w14:paraId="120FABB1" w14:textId="7B966DBF" w:rsidR="0047081B" w:rsidRPr="0047081B" w:rsidRDefault="0047081B" w:rsidP="0047081B">
      <w:pPr>
        <w:pStyle w:val="a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Целлобиоза</w:t>
      </w:r>
    </w:p>
    <w:p w14:paraId="1599A322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Сахароза</w:t>
      </w:r>
    </w:p>
    <w:p w14:paraId="15597D29" w14:textId="3E04849F" w:rsidR="00A3524D" w:rsidRPr="0047081B" w:rsidRDefault="00A3524D" w:rsidP="0047081B">
      <w:pPr>
        <w:pStyle w:val="a7"/>
        <w:rPr>
          <w:rFonts w:ascii="Times New Roman" w:hAnsi="Times New Roman" w:cs="Times New Roman"/>
          <w:sz w:val="28"/>
          <w:szCs w:val="28"/>
        </w:rPr>
      </w:pPr>
      <w:r w:rsidRPr="0047081B">
        <w:rPr>
          <w:rFonts w:ascii="Times New Roman" w:hAnsi="Times New Roman" w:cs="Times New Roman"/>
          <w:sz w:val="28"/>
          <w:szCs w:val="28"/>
        </w:rPr>
        <w:t>Олигосахариды</w:t>
      </w:r>
    </w:p>
    <w:p w14:paraId="6EFA2883" w14:textId="77777777" w:rsidR="0047081B" w:rsidRPr="0047081B" w:rsidRDefault="00A3524D" w:rsidP="0047081B">
      <w:pPr>
        <w:pStyle w:val="a7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sz w:val="28"/>
          <w:szCs w:val="28"/>
        </w:rPr>
        <w:t>Полисахариды</w:t>
      </w:r>
      <w:r w:rsidR="0047081B" w:rsidRPr="0047081B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</w:t>
      </w:r>
    </w:p>
    <w:p w14:paraId="5D757353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Сахара восстанавливающие </w:t>
      </w:r>
    </w:p>
    <w:p w14:paraId="7DD610EA" w14:textId="57A8A388" w:rsidR="0047081B" w:rsidRPr="0047081B" w:rsidRDefault="0047081B" w:rsidP="0047081B">
      <w:pPr>
        <w:pStyle w:val="a7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            н</w:t>
      </w:r>
      <w:r w:rsidRPr="0047081B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евосстанавливающие</w:t>
      </w:r>
    </w:p>
    <w:p w14:paraId="1853D214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b/>
          <w:bCs/>
          <w:color w:val="3C4043"/>
          <w:sz w:val="28"/>
          <w:szCs w:val="28"/>
          <w:shd w:val="clear" w:color="auto" w:fill="FFFFFF"/>
        </w:rPr>
        <w:t xml:space="preserve">Сахараты </w:t>
      </w:r>
      <w:r w:rsidRPr="0047081B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-  продукты взаим.сахарозы с гидроксидом Ме (меди) – типа глицератов</w:t>
      </w:r>
    </w:p>
    <w:p w14:paraId="5353F296" w14:textId="77777777" w:rsidR="0047081B" w:rsidRPr="0047081B" w:rsidRDefault="0047081B" w:rsidP="0047081B">
      <w:pPr>
        <w:pStyle w:val="a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Фуран</w:t>
      </w:r>
    </w:p>
    <w:p w14:paraId="0A9EC227" w14:textId="2B0E0823" w:rsidR="00A3524D" w:rsidRPr="00E3359D" w:rsidRDefault="00A3524D">
      <w:pPr>
        <w:rPr>
          <w:rFonts w:ascii="Times New Roman" w:hAnsi="Times New Roman" w:cs="Times New Roman"/>
          <w:sz w:val="28"/>
          <w:szCs w:val="28"/>
        </w:rPr>
      </w:pPr>
    </w:p>
    <w:p w14:paraId="78C64833" w14:textId="680D3E9A" w:rsidR="009172FA" w:rsidRPr="003F534B" w:rsidRDefault="009172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b/>
          <w:bCs/>
          <w:sz w:val="28"/>
          <w:szCs w:val="28"/>
        </w:rPr>
        <w:t>Реактив Фелинга</w:t>
      </w:r>
      <w:r w:rsidRPr="003F534B">
        <w:rPr>
          <w:rFonts w:ascii="Times New Roman" w:hAnsi="Times New Roman" w:cs="Times New Roman"/>
          <w:sz w:val="28"/>
          <w:szCs w:val="28"/>
        </w:rPr>
        <w:t xml:space="preserve">  </w:t>
      </w:r>
      <w:r w:rsidR="003F534B">
        <w:rPr>
          <w:rFonts w:ascii="Times New Roman" w:hAnsi="Times New Roman" w:cs="Times New Roman"/>
          <w:sz w:val="28"/>
          <w:szCs w:val="28"/>
        </w:rPr>
        <w:t xml:space="preserve">- </w:t>
      </w:r>
      <w:r w:rsidRPr="003F534B">
        <w:rPr>
          <w:rFonts w:ascii="Times New Roman" w:hAnsi="Times New Roman" w:cs="Times New Roman"/>
          <w:sz w:val="28"/>
          <w:szCs w:val="28"/>
          <w:shd w:val="clear" w:color="auto" w:fill="FFFFFF"/>
        </w:rPr>
        <w:t>медно-тартратный реактив</w:t>
      </w:r>
      <w:r w:rsidR="003F5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5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04F" w:rsidRPr="003F5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Растворимая форма </w:t>
      </w:r>
      <w:r w:rsidR="00C6704F" w:rsidRPr="003F53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</w:t>
      </w:r>
      <w:r w:rsidR="00C6704F" w:rsidRPr="003F534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6704F" w:rsidRPr="003F53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</w:t>
      </w:r>
      <w:r w:rsidR="00C6704F" w:rsidRPr="003F53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6704F" w:rsidRPr="003F534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</w:p>
    <w:p w14:paraId="2E57EEFA" w14:textId="673473FC" w:rsidR="002B2F1E" w:rsidRPr="00C6704F" w:rsidRDefault="003F534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41A64A" wp14:editId="272590E5">
            <wp:extent cx="5934075" cy="161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A832" w14:textId="66CBBBCC" w:rsidR="009172FA" w:rsidRPr="00E3359D" w:rsidRDefault="009172FA">
      <w:pP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47081B">
        <w:rPr>
          <w:rStyle w:val="a6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В</w:t>
      </w:r>
      <w:r w:rsidR="0047081B" w:rsidRPr="0047081B">
        <w:rPr>
          <w:rStyle w:val="a6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и</w:t>
      </w:r>
      <w:r w:rsidRPr="0047081B">
        <w:rPr>
          <w:rStyle w:val="a6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нная кислот</w:t>
      </w:r>
      <w:r w:rsidR="0047081B" w:rsidRPr="0047081B">
        <w:rPr>
          <w:rStyle w:val="a6"/>
          <w:rFonts w:ascii="Times New Roman" w:hAnsi="Times New Roman" w:cs="Times New Roman"/>
          <w:b/>
          <w:bCs/>
          <w:i w:val="0"/>
          <w:iCs w:val="0"/>
          <w:color w:val="52565A"/>
          <w:sz w:val="28"/>
          <w:szCs w:val="28"/>
          <w:shd w:val="clear" w:color="auto" w:fill="FFFFFF"/>
        </w:rPr>
        <w:t>а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 (диоксиянтарная кислота, тартаровая кислота, 2,3-дигидроксибутандиовая кислота) </w:t>
      </w:r>
      <w:r w:rsidR="00C6704F"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Соли – тартраты</w:t>
      </w:r>
    </w:p>
    <w:p w14:paraId="2A4275FB" w14:textId="5E91ECA1" w:rsidR="00C6704F" w:rsidRPr="00E3359D" w:rsidRDefault="00C6704F">
      <w:pPr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</w:pPr>
      <w:r w:rsidRPr="0047081B">
        <w:rPr>
          <w:rFonts w:ascii="Times New Roman" w:hAnsi="Times New Roman" w:cs="Times New Roman"/>
          <w:b/>
          <w:bCs/>
          <w:color w:val="3C4043"/>
          <w:sz w:val="28"/>
          <w:szCs w:val="28"/>
          <w:shd w:val="clear" w:color="auto" w:fill="FFFFFF"/>
        </w:rPr>
        <w:t>Реактив Швейцера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- [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en-US"/>
        </w:rPr>
        <w:t>Cu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(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en-US"/>
        </w:rPr>
        <w:t>NH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vertAlign w:val="subscript"/>
        </w:rPr>
        <w:t>3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)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vertAlign w:val="subscript"/>
        </w:rPr>
        <w:t>4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](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en-US"/>
        </w:rPr>
        <w:t>OH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)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vertAlign w:val="subscript"/>
        </w:rPr>
        <w:t xml:space="preserve">2 </w:t>
      </w:r>
      <w:r w:rsidRPr="00E3359D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-растворяет целлюлозу</w:t>
      </w:r>
      <w:r w:rsidR="00515775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(посмотреть)</w:t>
      </w:r>
      <w:bookmarkStart w:id="0" w:name="_GoBack"/>
      <w:bookmarkEnd w:id="0"/>
    </w:p>
    <w:p w14:paraId="6B6BDE93" w14:textId="77777777" w:rsidR="002B2F1E" w:rsidRPr="002B2F1E" w:rsidRDefault="002B2F1E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14:paraId="52B8D29A" w14:textId="53BB77B9" w:rsidR="002B2F1E" w:rsidRPr="0032075C" w:rsidRDefault="002B2F1E">
      <w:pPr>
        <w:rPr>
          <w:rFonts w:ascii="Times New Roman" w:hAnsi="Times New Roman" w:cs="Times New Roman"/>
          <w:sz w:val="24"/>
          <w:szCs w:val="24"/>
        </w:rPr>
      </w:pPr>
    </w:p>
    <w:sectPr w:rsidR="002B2F1E" w:rsidRPr="003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16"/>
    <w:rsid w:val="002B2F1E"/>
    <w:rsid w:val="0032075C"/>
    <w:rsid w:val="003B691E"/>
    <w:rsid w:val="003F534B"/>
    <w:rsid w:val="0047081B"/>
    <w:rsid w:val="00515775"/>
    <w:rsid w:val="00644AB0"/>
    <w:rsid w:val="007A4F23"/>
    <w:rsid w:val="008A2E26"/>
    <w:rsid w:val="009172FA"/>
    <w:rsid w:val="009F4702"/>
    <w:rsid w:val="00A3524D"/>
    <w:rsid w:val="00C6704F"/>
    <w:rsid w:val="00D13047"/>
    <w:rsid w:val="00D74EEE"/>
    <w:rsid w:val="00E3359D"/>
    <w:rsid w:val="00E65E16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3B3B"/>
  <w15:chartTrackingRefBased/>
  <w15:docId w15:val="{1658096C-DBC2-455A-AF66-81E77CD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EEE"/>
    <w:rPr>
      <w:color w:val="0000FF"/>
      <w:u w:val="single"/>
    </w:rPr>
  </w:style>
  <w:style w:type="table" w:styleId="a5">
    <w:name w:val="Table Grid"/>
    <w:basedOn w:val="a1"/>
    <w:uiPriority w:val="39"/>
    <w:rsid w:val="00A3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172FA"/>
    <w:rPr>
      <w:i/>
      <w:iCs/>
    </w:rPr>
  </w:style>
  <w:style w:type="paragraph" w:styleId="a7">
    <w:name w:val="No Spacing"/>
    <w:uiPriority w:val="1"/>
    <w:qFormat/>
    <w:rsid w:val="00470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D%D0%B0%D0%BD%D1%82%D0%B8%D0%BE%D0%BC%D0%B5%D1%80%D1%8B" TargetMode="External"/><Relationship Id="rId13" Type="http://schemas.openxmlformats.org/officeDocument/2006/relationships/hyperlink" Target="https://ru.wikipedia.org/w/index.php?title=%D0%A1%D1%82%D0%B5%D1%80%D0%B5%D0%BE%D1%86%D0%B5%D0%BD%D1%82%D1%80&amp;action=edit&amp;redlink=1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4%D0%B8%D0%B7%D0%B8%D1%87%D0%B5%D1%81%D0%BA%D0%B8%D0%B5_%D1%81%D0%B2%D0%BE%D0%B9%D1%81%D1%82%D0%B2%D0%B0" TargetMode="External"/><Relationship Id="rId12" Type="http://schemas.openxmlformats.org/officeDocument/2006/relationships/hyperlink" Target="https://ru.wikipedia.org/wiki/%D0%A1%D1%82%D0%B5%D1%80%D0%B5%D0%BE%D0%B8%D0%B7%D0%BE%D0%BC%D0%B5%D1%80%D1%8B" TargetMode="External"/><Relationship Id="rId17" Type="http://schemas.openxmlformats.org/officeDocument/2006/relationships/hyperlink" Target="https://ru.wikipedia.org/w/index.php?title=%D0%AD%D0%BF%D0%B8%D0%BC%D0%B5%D1%80%D1%8B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D%D0%BD%D0%B0%D0%BD%D1%82%D0%B8%D0%BE%D0%BC%D0%B5%D1%80%D1%8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A1%D1%82%D0%B5%D1%80%D0%B5%D0%BE%D1%86%D0%B5%D0%BD%D1%82%D1%80&amp;action=edit&amp;redlink=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u.wikipedia.org/wiki/%D0%9A%D0%BE%D0%BD%D1%84%D0%B8%D0%B3%D1%83%D1%80%D0%B0%D1%86%D0%B8%D1%8F_(%D1%85%D0%B8%D0%BC%D0%B8%D1%8F)" TargetMode="External"/><Relationship Id="rId15" Type="http://schemas.openxmlformats.org/officeDocument/2006/relationships/hyperlink" Target="https://ru.wikipedia.org/wiki/%D0%9A%D0%BE%D0%BD%D1%84%D0%B8%D0%B3%D1%83%D1%80%D0%B0%D1%86%D0%B8%D1%8F_(%D1%85%D0%B8%D0%BC%D0%B8%D1%8F)" TargetMode="External"/><Relationship Id="rId10" Type="http://schemas.openxmlformats.org/officeDocument/2006/relationships/hyperlink" Target="https://ru.wikipedia.org/wiki/%D0%9C%D1%83%D1%82%D0%B0%D1%80%D0%BE%D1%82%D0%B0%D1%86%D0%B8%D1%8F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ru.wikipedia.org/wiki/%D0%A1%D1%82%D0%B5%D1%80%D0%B5%D0%BE%D0%B8%D0%B7%D0%BE%D0%BC%D0%B5%D1%80%D1%8B" TargetMode="External"/><Relationship Id="rId9" Type="http://schemas.openxmlformats.org/officeDocument/2006/relationships/hyperlink" Target="https://ru.wikipedia.org/wiki/%D0%9E%D0%BF%D1%82%D0%B8%D1%87%D0%B5%D1%81%D0%BA%D0%B8_%D0%B0%D0%BA%D1%82%D0%B8%D0%B2%D0%BD%D1%8B%D0%B5_%D0%B2%D0%B5%D1%89%D0%B5%D1%81%D1%82%D0%B2%D0%B0" TargetMode="External"/><Relationship Id="rId14" Type="http://schemas.openxmlformats.org/officeDocument/2006/relationships/hyperlink" Target="https://ru.wikipedia.org/wiki/%D0%93%D0%B5%D0%BE%D0%BC%D0%B5%D1%82%D1%80%D0%B8%D1%87%D0%B5%D1%81%D0%BA%D0%B0%D1%8F_%D0%B8%D0%B7%D0%BE%D0%BC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7</cp:revision>
  <dcterms:created xsi:type="dcterms:W3CDTF">2020-03-16T13:32:00Z</dcterms:created>
  <dcterms:modified xsi:type="dcterms:W3CDTF">2020-03-17T19:18:00Z</dcterms:modified>
</cp:coreProperties>
</file>